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A1E8" w14:textId="10EDC007" w:rsidR="00E54F89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generale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departajare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antepreşcolar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fondator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optat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aplicaţiei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FEE482" w14:textId="77777777" w:rsidR="00E54F89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F89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2 ani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împliniţi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curs; </w:t>
      </w:r>
    </w:p>
    <w:p w14:paraId="5E846D6F" w14:textId="77777777" w:rsidR="00E54F89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F8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38B4AD" w14:textId="77777777" w:rsidR="00E54F89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F8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legal ai/al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reîntoarcere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indemnizaţie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legal face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existenţei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tip PFA/S.R.L. se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asimilează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6F661A" w14:textId="77777777" w:rsidR="00E54F89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F89">
        <w:rPr>
          <w:rFonts w:ascii="Times New Roman" w:hAnsi="Times New Roman" w:cs="Times New Roman"/>
          <w:sz w:val="24"/>
          <w:szCs w:val="24"/>
        </w:rPr>
        <w:t xml:space="preserve">d) cel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la zi; </w:t>
      </w:r>
    </w:p>
    <w:p w14:paraId="594EC40A" w14:textId="77777777" w:rsidR="00E54F89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F89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dovedeşte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tutelă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nr. 272/2004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755A53" w14:textId="77777777" w:rsidR="00E54F89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F89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dovedeşte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monoparentală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dovedeşte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are 3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numeroasă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B3665D8" w14:textId="77777777" w:rsidR="00E54F89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F89">
        <w:rPr>
          <w:rFonts w:ascii="Times New Roman" w:hAnsi="Times New Roman" w:cs="Times New Roman"/>
          <w:sz w:val="24"/>
          <w:szCs w:val="24"/>
        </w:rPr>
        <w:t xml:space="preserve">g) cel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; (ii) cu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handicap; (iii)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şomer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3359C5" w14:textId="2F16DD59" w:rsidR="00BA4775" w:rsidRDefault="00E54F8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F89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are un alt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minor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4F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4F89">
        <w:rPr>
          <w:rFonts w:ascii="Times New Roman" w:hAnsi="Times New Roman" w:cs="Times New Roman"/>
          <w:sz w:val="24"/>
          <w:szCs w:val="24"/>
        </w:rPr>
        <w:t xml:space="preserve"> IV-a a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Pr="00E54F89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54F89">
        <w:rPr>
          <w:rFonts w:ascii="Times New Roman" w:hAnsi="Times New Roman" w:cs="Times New Roman"/>
          <w:sz w:val="24"/>
          <w:szCs w:val="24"/>
        </w:rPr>
        <w:t>.</w:t>
      </w:r>
    </w:p>
    <w:p w14:paraId="431166DB" w14:textId="77777777" w:rsidR="00350E09" w:rsidRDefault="00350E0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151AD9" w14:textId="3678A230" w:rsidR="00350E09" w:rsidRDefault="00350E0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Criteriul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specific:</w:t>
      </w:r>
    </w:p>
    <w:p w14:paraId="40E451ED" w14:textId="033EEDAD" w:rsidR="0022346E" w:rsidRPr="00546E8B" w:rsidRDefault="00350E09" w:rsidP="002234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2346E" w:rsidRPr="00546E8B">
        <w:rPr>
          <w:rFonts w:ascii="Times New Roman" w:hAnsi="Times New Roman" w:cs="Times New Roman"/>
          <w:sz w:val="24"/>
          <w:szCs w:val="24"/>
          <w:lang w:val="ro-RO"/>
        </w:rPr>
        <w:t>Pentru reînscriere</w:t>
      </w:r>
      <w:r w:rsidR="0022346E">
        <w:rPr>
          <w:rFonts w:ascii="Times New Roman" w:hAnsi="Times New Roman" w:cs="Times New Roman"/>
          <w:sz w:val="24"/>
          <w:szCs w:val="24"/>
          <w:lang w:val="ro-RO"/>
        </w:rPr>
        <w:t xml:space="preserve"> de la nivelul antepreșcolar grupa mare la nivelul preșcolar grupa mică</w:t>
      </w:r>
      <w:r w:rsidR="0022346E" w:rsidRPr="00546E8B">
        <w:rPr>
          <w:rFonts w:ascii="Times New Roman" w:hAnsi="Times New Roman" w:cs="Times New Roman"/>
          <w:sz w:val="24"/>
          <w:szCs w:val="24"/>
          <w:lang w:val="ro-RO"/>
        </w:rPr>
        <w:t xml:space="preserve"> se acceptă copii</w:t>
      </w:r>
      <w:r w:rsidR="0022346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2346E" w:rsidRPr="00546E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346E">
        <w:rPr>
          <w:rFonts w:ascii="Times New Roman" w:hAnsi="Times New Roman" w:cs="Times New Roman"/>
          <w:sz w:val="24"/>
          <w:szCs w:val="24"/>
          <w:lang w:val="ro-RO"/>
        </w:rPr>
        <w:t xml:space="preserve">ai căror părinți/reprezentanți legali au domiciliul în </w:t>
      </w:r>
      <w:r w:rsidR="0022346E" w:rsidRPr="00546E8B">
        <w:rPr>
          <w:rFonts w:ascii="Times New Roman" w:hAnsi="Times New Roman" w:cs="Times New Roman"/>
          <w:sz w:val="24"/>
          <w:szCs w:val="24"/>
          <w:lang w:val="ro-RO"/>
        </w:rPr>
        <w:t xml:space="preserve">circumscripția </w:t>
      </w:r>
      <w:r w:rsidR="0022346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2346E" w:rsidRPr="00546E8B">
        <w:rPr>
          <w:rFonts w:ascii="Times New Roman" w:hAnsi="Times New Roman" w:cs="Times New Roman"/>
          <w:sz w:val="24"/>
          <w:szCs w:val="24"/>
          <w:lang w:val="ro-RO"/>
        </w:rPr>
        <w:t xml:space="preserve">colii </w:t>
      </w:r>
      <w:r w:rsidR="0022346E">
        <w:rPr>
          <w:rFonts w:ascii="Times New Roman" w:hAnsi="Times New Roman" w:cs="Times New Roman"/>
          <w:sz w:val="24"/>
          <w:szCs w:val="24"/>
          <w:lang w:val="ro-RO"/>
        </w:rPr>
        <w:t xml:space="preserve">Gimnaziale Prof. Gheorghe </w:t>
      </w:r>
      <w:r w:rsidR="0022346E" w:rsidRPr="00546E8B">
        <w:rPr>
          <w:rFonts w:ascii="Times New Roman" w:hAnsi="Times New Roman" w:cs="Times New Roman"/>
          <w:sz w:val="24"/>
          <w:szCs w:val="24"/>
          <w:lang w:val="ro-RO"/>
        </w:rPr>
        <w:t>Costaforu</w:t>
      </w:r>
    </w:p>
    <w:p w14:paraId="7EA69927" w14:textId="1227BF8D" w:rsidR="00350E09" w:rsidRPr="00E54F89" w:rsidRDefault="00350E09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50E09" w:rsidRPr="00E54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E"/>
    <w:rsid w:val="0006665E"/>
    <w:rsid w:val="0022346E"/>
    <w:rsid w:val="002604E1"/>
    <w:rsid w:val="00350E09"/>
    <w:rsid w:val="00392ABB"/>
    <w:rsid w:val="003B7F0C"/>
    <w:rsid w:val="00BA4775"/>
    <w:rsid w:val="00E54F89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E4E6"/>
  <w15:chartTrackingRefBased/>
  <w15:docId w15:val="{09A183F5-016E-4A05-9CE1-EB3F798F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6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6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6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6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2026-05-15T11:41:00Z</dcterms:created>
  <dcterms:modified xsi:type="dcterms:W3CDTF">2026-05-15T12:08:00Z</dcterms:modified>
</cp:coreProperties>
</file>